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i w:val="0"/>
          <w:caps w:val="0"/>
          <w:color w:val="333333"/>
          <w:spacing w:val="0"/>
          <w:sz w:val="57"/>
          <w:szCs w:val="57"/>
        </w:rPr>
      </w:pPr>
      <w:r>
        <w:rPr>
          <w:rFonts w:hint="eastAsia" w:ascii="微软雅黑" w:hAnsi="微软雅黑" w:eastAsia="微软雅黑" w:cs="微软雅黑"/>
          <w:b w:val="0"/>
          <w:i w:val="0"/>
          <w:caps w:val="0"/>
          <w:color w:val="333333"/>
          <w:spacing w:val="0"/>
          <w:sz w:val="57"/>
          <w:szCs w:val="57"/>
          <w:bdr w:val="none" w:color="auto" w:sz="0" w:space="0"/>
          <w:shd w:val="clear" w:fill="FFFFFF"/>
        </w:rPr>
        <w:t>中共中央办公厅 国务院办公厅印发《</w:t>
      </w:r>
      <w:bookmarkStart w:id="0" w:name="_GoBack"/>
      <w:r>
        <w:rPr>
          <w:rFonts w:hint="eastAsia" w:ascii="微软雅黑" w:hAnsi="微软雅黑" w:eastAsia="微软雅黑" w:cs="微软雅黑"/>
          <w:b w:val="0"/>
          <w:i w:val="0"/>
          <w:caps w:val="0"/>
          <w:color w:val="333333"/>
          <w:spacing w:val="0"/>
          <w:sz w:val="57"/>
          <w:szCs w:val="57"/>
          <w:bdr w:val="none" w:color="auto" w:sz="0" w:space="0"/>
          <w:shd w:val="clear" w:fill="FFFFFF"/>
        </w:rPr>
        <w:t>关于全面加强和改进新时代学校体育工作的意见》和《关于全面加强和改进新时代学校美育工作的意见》</w:t>
      </w:r>
      <w:bookmarkEnd w:id="0"/>
    </w:p>
    <w:p>
      <w:pPr>
        <w:keepNext w:val="0"/>
        <w:keepLines w:val="0"/>
        <w:widowControl/>
        <w:suppressLineNumbers w:val="0"/>
        <w:pBdr>
          <w:top w:val="none" w:color="auto" w:sz="0" w:space="0"/>
          <w:left w:val="none" w:color="auto" w:sz="0" w:space="0"/>
          <w:bottom w:val="single" w:color="DCDCDC" w:sz="6" w:space="0"/>
          <w:right w:val="none" w:color="auto" w:sz="0" w:space="0"/>
        </w:pBdr>
        <w:shd w:val="clear" w:fill="FFFFFF"/>
        <w:spacing w:before="0" w:beforeAutospacing="0" w:after="0" w:afterAutospacing="0"/>
        <w:ind w:left="0" w:right="0" w:firstLine="0"/>
        <w:jc w:val="left"/>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2020-10-15 19:19 来源： 新华社</w:t>
      </w:r>
    </w:p>
    <w:p>
      <w:pPr>
        <w:keepNext w:val="0"/>
        <w:keepLines w:val="0"/>
        <w:widowControl/>
        <w:suppressLineNumbers w:val="0"/>
        <w:pBdr>
          <w:top w:val="none" w:color="auto" w:sz="0" w:space="0"/>
          <w:left w:val="none" w:color="auto" w:sz="0" w:space="0"/>
          <w:bottom w:val="none" w:color="DCDCDC"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666666"/>
          <w:spacing w:val="0"/>
          <w:sz w:val="21"/>
          <w:szCs w:val="21"/>
        </w:rPr>
      </w:pPr>
      <w:r>
        <w:rPr>
          <w:rFonts w:hint="eastAsia" w:ascii="宋体" w:hAnsi="宋体" w:eastAsia="宋体" w:cs="宋体"/>
          <w:i w:val="0"/>
          <w:caps w:val="0"/>
          <w:color w:val="666666"/>
          <w:spacing w:val="0"/>
          <w:kern w:val="0"/>
          <w:sz w:val="21"/>
          <w:szCs w:val="21"/>
          <w:bdr w:val="none" w:color="auto" w:sz="0" w:space="0"/>
          <w:shd w:val="clear" w:fill="FFFFFF"/>
          <w:lang w:val="en-US" w:eastAsia="zh-CN" w:bidi="ar"/>
        </w:rPr>
        <w:t>【字体：大 中 小】打印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after="0" w:afterAutospacing="0"/>
        <w:ind w:left="0" w:right="0" w:firstLine="0"/>
        <w:jc w:val="center"/>
        <w:rPr>
          <w:rFonts w:hint="eastAsia" w:ascii="宋体" w:hAnsi="宋体" w:eastAsia="宋体" w:cs="宋体"/>
          <w:i w:val="0"/>
          <w:caps w:val="0"/>
          <w:color w:val="898989"/>
          <w:spacing w:val="0"/>
          <w:sz w:val="21"/>
          <w:szCs w:val="21"/>
        </w:rPr>
      </w:pPr>
      <w:r>
        <w:rPr>
          <w:rFonts w:hint="eastAsia" w:ascii="宋体" w:hAnsi="宋体" w:eastAsia="宋体" w:cs="宋体"/>
          <w:i w:val="0"/>
          <w:caps w:val="0"/>
          <w:color w:val="898989"/>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898989"/>
          <w:spacing w:val="0"/>
          <w:sz w:val="21"/>
          <w:szCs w:val="21"/>
          <w:u w:val="none"/>
        </w:rPr>
      </w:pP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t> </w:t>
      </w:r>
      <w:r>
        <w:rPr>
          <w:rFonts w:hint="eastAsia" w:ascii="宋体" w:hAnsi="宋体" w:eastAsia="宋体" w:cs="宋体"/>
          <w:i w:val="0"/>
          <w:caps w:val="0"/>
          <w:color w:val="898989"/>
          <w:spacing w:val="0"/>
          <w:kern w:val="0"/>
          <w:sz w:val="21"/>
          <w:szCs w:val="21"/>
          <w:u w:val="none"/>
          <w:bdr w:val="none" w:color="auto" w:sz="0" w:space="0"/>
          <w:shd w:val="clear" w:fill="FFFFFF"/>
          <w:lang w:val="en-US" w:eastAsia="zh-CN" w:bidi="ar"/>
        </w:rPr>
        <w:t> </w:t>
      </w:r>
      <w:r>
        <w:rPr>
          <w:rFonts w:hint="eastAsia" w:ascii="宋体" w:hAnsi="宋体" w:eastAsia="宋体" w:cs="宋体"/>
          <w:i w:val="0"/>
          <w:caps w:val="0"/>
          <w:color w:val="000000"/>
          <w:spacing w:val="0"/>
          <w:kern w:val="0"/>
          <w:sz w:val="21"/>
          <w:szCs w:val="21"/>
          <w:u w:val="none"/>
          <w:bdr w:val="none" w:color="auto" w:sz="0" w:space="0"/>
          <w:shd w:val="clear" w:fill="FFFFFF"/>
          <w:lang w:val="en-US" w:eastAsia="zh-CN" w:bidi="ar"/>
        </w:rPr>
        <w:t> </w:t>
      </w:r>
      <w:r>
        <w:rPr>
          <w:rFonts w:hint="eastAsia" w:ascii="宋体" w:hAnsi="宋体" w:eastAsia="宋体" w:cs="宋体"/>
          <w:i w:val="0"/>
          <w:caps w:val="0"/>
          <w:color w:val="898989"/>
          <w:spacing w:val="0"/>
          <w:kern w:val="0"/>
          <w:sz w:val="21"/>
          <w:szCs w:val="21"/>
          <w:u w:val="none"/>
          <w:bdr w:val="none" w:color="auto" w:sz="0" w:space="0"/>
          <w:shd w:val="clear" w:fill="FFFFFF"/>
          <w:lang w:val="en-US" w:eastAsia="zh-CN" w:bidi="ar"/>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新华社北京10月15日电 近日，中共中央办公厅、国务院办公厅印发了《关于全面加强和改进新时代学校体育工作的意见》和《关于全面加强和改进新时代学校美育工作的意见》，并发出通知，要求各地区各部门结合实际认真贯彻落实。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《关于全面加强和改进新时代学校体育工作的意见》全文如下。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学校体育是实现立德树人根本任务、提升学生综合素质的基础性工程，是加快推进教育现代化、建设教育强国和体育强国的重要工作，对于弘扬社会主义核心价值观，培养学生爱国主义、集体主义、社会主义精神和奋发向上、顽强拼搏的意志品质，实现以体育智、以体育心具有独特功能。为贯彻落实习近平总书记关于教育、体育的重要论述和全国教育大会精神，把学校体育工作摆在更加突出位置，构建德智体美劳全面培养的教育体系，现就全面加强和改进新时代学校体育工作提出如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一、总体要求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指导思想。以习近平新时代中国特色社会主义思想为指导，全面贯彻党的教育方针，坚持社会主义办学方向，以立德树人为根本，以社会主义核心价值观为引领，以服务学生全面发展、增强综合素质为目标，坚持健康第一的教育理念，推动青少年文化学习和体育锻炼协调发展，帮助学生在体育锻炼中享受乐趣、增强体质、健全人格、锤炼意志，培养德智体美劳全面发展的社会主义建设者和接班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2.工作原则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改革创新，面向未来。立足时代需求，更新教育理念，深化教学改革，使学校体育同教育事业的改革发展要求相适应，同广大学生对优质丰富体育资源的期盼相契合，同构建德智体美劳全面培养的教育体系相匹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补齐短板，特色发展。补齐师资、场馆、器材等短板，促进学校体育均衡发展。坚持整体推进与典型引领相结合，鼓励特色发展。弘扬中华体育精神，推广中华传统体育项目，形成“一校一品”、“一校多品”的学校体育发展新局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——凝心聚力，协同育人。深化体教融合，健全协同育人机制，为学生纵向升学和横向进入专业运动队、职业体育俱乐部打通通道，建立完善家庭、学校、政府、社会共同关心支持学生全面健康成长的激励机制。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主要目标。到2022年，配齐配强体育教师，开齐开足体育课，办学条件全面改善，学校体育工作制度机制更加健全，教学、训练、竞赛体系普遍建立，教育教学质量全面提高，育人成效显著增强，学生身体素质和综合素养明显提升。到2035年，多样化、现代化、高质量的学校体育体系基本形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二、不断深化教学改革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4.开齐开足上好体育课。严格落实学校体育课程开设刚性要求，不断拓宽课程领域，逐步增加课时，丰富课程内容。义务教育阶段和高中阶段学校严格按照国家课程方案和课程标准开齐开足上好体育课。鼓励基础教育阶段学校每天开设1节体育课。高等教育阶段学校要将体育纳入人才培养方案，学生体质健康达标、修满体育学分方可毕业。鼓励高校和科研院所将体育课程纳入研究生教育公共课程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5.加强体育课程和教材体系建设。学校体育课程注重大中小幼相衔接，聚焦提升学生核心素养。学前教育阶段开展适合幼儿身心特点的游戏活动，培养体育兴趣爱好，促进运动机能协调发展。义务教育阶段体育课程帮助学生掌握1至2项运动技能，引导学生树立正确健康观。高中阶段体育课程进一步发展学生运动专长，引导学生养成健康生活方式，形成积极向上的健全人格。职业教育体育课程与职业技能培养相结合，培养身心健康的技术人才。高等教育阶段体育课程与创新人才培养相结合，培养具有崇高精神追求、高尚人格修养的高素质人才。学校体育教材体系建设要扎根中国、融通中外，充分体现思想性、教育性、创新性、实践性，根据学生年龄特点和身心发展规律，围绕课程目标和运动项目特点，精选教学素材，丰富教学资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6.推广中华传统体育项目。认真梳理武术、摔跤、棋类、射艺、龙舟、毽球、五禽操、舞龙舞狮等中华传统体育项目，因地制宜开展传统体育教学、训练、竞赛活动，并融入学校体育教学、训练、竞赛机制，形成中华传统体育项目竞赛体系。涵养阳光健康、拼搏向上的校园体育文化，培养学生爱国主义、集体主义、社会主义精神，增强文化自信，促进学生知行合一、刚健有为、自强不息。深入开展“传承的力量——学校体育艺术教育弘扬中华优秀传统文化成果展示活动”，加强宣传推广，让中华传统体育在校园绽放光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7.强化学校体育教学训练。逐步完善“健康知识+基本运动技能+专项运动技能”的学校体育教学模式。教会学生科学锻炼和健康知识，指导学生掌握跑、跳、投等基本运动技能和足球、篮球、排球、田径、游泳、体操、武术、冰雪运动等专项运动技能。健全体育锻炼制度，广泛开展普及性体育运动，定期举办学生运动会或体育节，组建体育兴趣小组、社团和俱乐部，推动学生积极参与常规课余训练和体育竞赛。合理安排校外体育活动时间，着力保障学生每天校内、校外各1个小时体育活动时间，促进学生养成终身锻炼的习惯。加强青少年学生军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8.健全体育竞赛和人才培养体系。建立校内竞赛、校际联赛、选拔性竞赛为一体的大中小学体育竞赛体系，构建国家、省、市、县四级学校体育竞赛制度和选拔性竞赛（夏令营）制度。大中小学校建设学校代表队，参加区域乃至全国联赛。加强体教融合，广泛开展青少年体育夏（冬）令营活动，鼓励学校与体校、社会体育俱乐部合作，共同开展体育教学、训练、竞赛，促进竞赛体系深度融合。深化全国学生运动会改革，每年开展赛事项目预赛。加强体育传统特色学校建设，完善竞赛、师资培训等工作，支持建立高水平运动队，提高体育传统特色学校运动水平。加强高校高水平运动队建设，优化拓展项目布局，深化招生、培养、竞赛、管理制度改革，将高校高水平运动队建设与中小学体育竞赛相衔接，纳入国家竞技体育后备人才培养体系。深化高水平运动员注册制度改革，建立健全体育运动水平等级标准，打通教育和体育系统高水平赛事互认通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三、全面改善办学条件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9.配齐配强体育教师。各地要加大力度配齐中小学体育教师，未配齐的地区应每年划出一定比例用于招聘体育教师。在大中小学校设立专（兼）职教练员岗位。建立聘用优秀退役运动员为体育教师或教练员制度。有条件的地区可以通过购买服务方式，与相关专业机构等社会力量合作向中小学提供体育教育教学服务，缓解体育师资不足问题。实施体育教育专业大学生支教计划。通过“国培计划”等加大对农村体育教师的培训力度，支持高等师范院校与优质中小学建立协同培训基地，支持体育教师海外研修访学。推进高校体育教育专业人才培养模式改革，推进地方政府、高校、中小学协同育人，建设一批试点学校和教育基地。明确高校高职体育专业和高校高水平运动队专业教师、教练员配备最低标准，不达标的高校原则上不得开办相关专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10.改善场地器材建设配备。研究制定国家学校体育卫生条件基本标准。建好满足课程教学和实践活动需求的场地设施、专用教室。把农村学校体育设施建设纳入地方义务教育均衡发展规划，鼓励有条件的地区在中小学建设体育场馆，与体育基础薄弱学校共用共享。小规模学校以保基本、兜底线为原则，配备必要的功能教室和设施设备。加强高校体育场馆建设，鼓励有条件的高校与地方共建共享。配好体育教学所需器材设备，建立体育器材补充机制。建有高水平运动队的高校，场地设备配备条件应满足实际需要，不满足的原则上不得招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11.统筹整合社会资源。完善学校和公共体育场馆开放互促共进机制，推进学校体育场馆向社会开放、公共体育场馆向学生免费或低收费开放，提高体育场馆开放程度和利用效率。鼓励学校和社会体育场馆合作开设体育课程。统筹好学校和社会资源，城市和社区建设规划要统筹学生体育锻炼需要，新建项目优先建在学校或其周边。综合利用公共体育设施，将开展体育活动作为解决中小学课后“三点半”问题的有效途径和中小学生课后服务工作的重要载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四、积极完善评价机制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12.推进学校体育评价改革。建立日常参与、体质监测和专项运动技能测试相结合的考查机制，将达到国家学生体质健康标准要求作为教育教学考核的重要内容。完善学生体质健康档案，中小学校要客观记录学生日常体育参与情况和体质健康监测结果，定期向家长反馈。将体育科目纳入初、高中学业水平考试范围。改进中考体育测试内容、方式和计分办法，科学确定并逐步提高分值。积极推进高校在招生测试中增设体育项目。启动在高校招生中使用体育素养评价结果的研究。加强学生综合素质评价档案使用，高校根据人才培养目标和专业学习需要，将学生综合素质评价结果作为招生录取的重要参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13.完善体育教师岗位评价。把师德师风作为评价体育教师素质的第一标准。围绕教会、勤练、常赛的要求，完善体育教师绩效工资和考核评价机制。将评价导向从教师教了多少转向教会了多少，从完成课时数量转向教育教学质量。将体育教师课余指导学生勤练和常赛，以及承担学校安排的课后训练、课外活动、课后服务、指导参赛和走教任务计入工作量，并根据学生体质健康状况和竞赛成绩，在绩效工资内部分配时给予倾斜。完善体育教师职称评聘标准，确保体育教师在职务职称晋升、教学科研成果评定等方面，与其他学科教师享受同等待遇。优化体育教师岗位结构，畅通体育教师职业发展通道。提升体育教师科研能力，在全国教育科学规划课题、教育部人文社会科学研究项目中设立体育专项课题。加大对体育教师表彰力度，在教学成果奖等评选表彰中，保证体育教师占有一定比例。参照体育教师，研究并逐步完善学校教练员岗位评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14.健全教育督导评价体系。将学校体育纳入地方发展规划，明确政府、教育行政部门和学校的职责。把政策措施落实情况、学生体质健康状况、素质测评情况和支持学校开展体育工作情况等纳入教育督导评估范围。完善国家义务教育体育质量监测，提高监测科学性，公布监测结果。把体育工作及其效果作为高校办学评价的重要指标，纳入高校本科教学工作评估指标体系和“双一流”建设成效评价。对政策落实不到位、学生体质健康达标率和素质测评合格率持续下降的地方政府、教育行政部门和学校负责人，依规依法予以问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五、切实加强组织保障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15.加强组织领导和经费保障。地方各级党委和政府要把学校体育工作纳入重要议事日程，加强对本地区学校体育改革发展的总体谋划，党政主要负责同志要重视、关心学校体育工作。各地要建立加强学校体育工作部门联席会议制度，健全统筹协调机制。把学校体育工作纳入有关领导干部培训计划。各级政府要调整优化教育支出结构，完善投入机制，积极支持学校体育工作。地方政府要统筹安排财政转移支付资金和本级财力支持学校体育工作。鼓励和引导社会资金支持学校体育发展，吸引社会捐赠，多渠道增加投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16.加强制度保障。完善学校体育法律制度，研究修订《学校体育工作条例》。鼓励地方出台学校体育法规制度，为推动学校体育发展提供有力法治保障。建立政府主导、部门协同、社会参与的安全风险管理机制。健全政府、学校、家庭共同参与的学校体育运动伤害风险防范和处理机制，探索建立涵盖体育意外伤害的学生综合保险机制。试行学生体育活动安全事故第三方调解机制。强化安全教育，加强大型体育活动安全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17.营造社会氛围。各地要研究落实加强和改进新时代学校体育工作的具体措施，可以结合实际制定实施学校体育教师配备和场地器材建设三年行动计划。总结经验做法，形成可推广的政策制度。加强宣传，凝聚共识，营造全社会共同促进学校体育发展的良好社会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《关于全面加强和改进新时代学校美育工作的意见》全文如下。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美是纯洁道德、丰富精神的重要源泉。美育是审美教育、情操教育、心灵教育，也是丰富想象力和培养创新意识的教育，能提升审美素养、陶冶情操、温润心灵、激发创新创造活力。为贯彻落实习近平总书记关于教育的重要论述和全国教育大会精神，进一步强化学校美育育人功能，构建德智体美劳全面培养的教育体系，现就全面加强和改进新时代学校美育工作提出如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一、总体要求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指导思想。以习近平新时代中国特色社会主义思想为指导，全面贯彻党的教育方针，坚持社会主义办学方向，以立德树人为根本，以社会主义核心价值观为引领，以提高学生审美和人文素养为目标，弘扬中华美育精神，以美育人、以美化人、以美培元，把美育纳入各级各类学校人才培养全过程，贯穿学校教育各学段，培养德智体美劳全面发展的社会主义建设者和接班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2.工作原则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坚持正确方向。将学校美育作为立德树人的重要载体，坚持弘扬社会主义核心价值观，强化中华优秀传统文化、革命文化、社会主义先进文化教育，引领学生树立正确的历史观、民族观、国家观、文化观，陶冶高尚情操，塑造美好心灵，增强文化自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坚持面向全体。健全面向人人的学校美育育人机制，缩小城乡差距和校际差距，让所有在校学生都享有接受美育的机会，整体推进各级各类学校美育发展，加强分类指导，鼓励特色发展，形成“一校一品”、“一校多品”的学校美育发展新局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坚持改革创新。全面深化学校美育综合改革，坚持德智体美劳五育并举，加强各学科有机融合，整合美育资源，补齐发展短板，强化实践体验，完善评价机制，全员全过程全方位育人，形成充满活力、多方协作、开放高效的学校美育新格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3.主要目标。到2022年，学校美育取得突破性进展，美育课程全面开齐开足，教育教学改革成效显著，资源配置不断优化，评价体系逐步健全，管理机制更加完善，育人成效显著增强，学生审美和人文素养明显提升。到2035年，基本形成全覆盖、多样化、高质量的具有中国特色的现代化学校美育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二、不断完善课程和教材体系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4.树立学科融合理念。加强美育与德育、智育、体育、劳动教育相融合，充分挖掘和运用各学科蕴含的体现中华美育精神与民族审美特质的心灵美、礼乐美、语言美、行为美、科学美、秩序美、健康美、勤劳美、艺术美等丰富美育资源。有机整合相关学科的美育内容，推进课程教学、社会实践和校园文化建设深度融合，大力开展以美育为主题的跨学科教育教学和课外校外实践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5.完善课程设置。学校美育课程以艺术课程为主体，主要包括音乐、美术、书法、舞蹈、戏剧、戏曲、影视等课程。学前教育阶段开展适合幼儿身心特点的艺术游戏活动。义务教育阶段丰富艺术课程内容，在开好音乐、美术、书法课程的基础上，逐步开设舞蹈、戏剧、影视等艺术课程。高中阶段开设多样化艺术课程，增加艺术课程的可选择性。职业教育将艺术课程与专业课程有机结合，强化实践，开设体现职业教育特点的拓展性艺术课程。高等教育阶段开设以审美和人文素养培养为核心、以创新能力培育为重点、以中华优秀传统文化传承发展和艺术经典教育为主要内容的公共艺术课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6.科学定位课程目标。构建大中小幼相衔接的美育课程体系，明确各级各类学校美育课程目标。学前教育阶段培养幼儿拥有美好、善良心灵和懂得珍惜美好事物。义务教育阶段注重激发学生艺术兴趣和创新意识，培养学生健康向上的审美趣味、审美格调，帮助学生掌握1至2项艺术特长。高中阶段丰富审美体验，开阔人文视野，引导学生树立正确的审美观、文化观。职业教育强化艺术实践，培养具有审美修养的高素质技术技能人才，引导学生完善人格修养，增强文化创新意识。高等教育阶段强化学生文化主体意识，培养具有崇高审美追求、高尚人格修养的高素质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7.加强教材体系建设。编写教材要坚持马克思主义指导地位，扎根中国、融通中外，体现国家和民族基本价值观，格调高雅，凸显中华美育精神，充分体现思想性、民族性、创新性、实践性。根据学生年龄特点和身心成长规律，围绕课程目标，精选教学素材，丰富教学资源。加强大中小学美育教材一体化建设，注重教材纵向衔接，实现主线贯穿、循序渐进。中小学美育教材按规定审定后使用。高校落实美育教材建设主体责任，做好教材研究、编写、使用等工作，探索形成以美学和艺术史论类、艺术鉴赏类、艺术实践类为主体的高校公共艺术课程教材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三、全面深化教学改革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8.开齐开足上好美育课。严格落实学校美育课程开设刚性要求，不断拓宽课程领域，逐步增加课时，丰富课程内容。义务教育阶段和高中阶段学校严格按照国家课程方案和课程标准开齐开足上好美育课。高等教育阶段将公共艺术课程与艺术实践纳入学校人才培养方案，实行学分制管理，学生修满公共艺术课程2个学分方能毕业。鼓励高校和科研院所将美学、艺术学课程纳入研究生教育公共课程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9.深化教学改革。逐步完善“艺术基础知识基本技能+艺术审美体验+艺术专项特长”的教学模式。在学生掌握必要基础知识和基本技能的基础上，着力提升文化理解、审美感知、艺术表现、创意实践等核心素养，帮助学生形成艺术专项特长。成立全国高校和中小学美育教学指导委员会，培育一批学校美育优秀教学成果和名师工作室，建设一批学校美育实践基地，开发一批美育课程优质数字教育资源。推动高雅艺术进校园，持续建设中华优秀传统文化传承学校和基地，创作并推广高校原创文化精品，以大爱之心育莘莘学子，以大美之艺绘传世之作，努力培养心灵美、形象美、语言美、行为美的新时代青少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10.丰富艺术实践活动。面向人人，建立常态化学生全员艺术展演机制，大力推广惠及全体学生的合唱、合奏、集体舞、课本剧、艺术实践工作坊和博物馆、非遗展示传习场所体验学习等实践活动，广泛开展班级、年级、院系、校级等群体性展示交流。有条件的地区可以每年开展大中小学生艺术专项展示，每3年分别组织1次省级大学生和中小学生综合性艺术展演。加强国家级示范性大中小学校学生艺术团建设，遴选优秀学生艺术团参与国家重大演出活动，以弘扬中华优秀传统文化、革命文化、社会主义先进文化为导向，发挥示范引领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11.推进评价改革。把中小学生学习音乐、美术、书法等艺术类课程以及参与学校组织的艺术实践活动情况纳入学业要求，探索将艺术类科目纳入初、高中学业水平考试范围。全面实施中小学生艺术素质测评，将测评结果纳入初、高中学生综合素质评价。探索将艺术类科目纳入中考改革试点，纳入高中阶段学校考试招生录取计分科目，依据课程标准确定考试内容，利用现代技术手段促进客观公正评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12.加快艺术学科创新发展。专业艺术教育坚持以一流为目标，进一步优化学科专业布局，构建多元化、特色化、高水平的中国特色艺术学科专业体系，加强国家级一流艺术类专业点建设，创新艺术人才培养机制，提高艺术人才培养能力。艺术师范教育以培养高素质专业化创新型教师队伍为根本，坚定办学方向、坚守师范特质、坚持服务需求、强化实践环节，构建协同育人机制，鼓励艺术教师互聘和双向交流。鼓励有条件的地区建设一批高水平艺术学科创新团队和平台，整合美学、艺术学、教育学等学科资源，加强美育基础理论建设，建设一批美育高端智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四、着力改善办学条件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13.配齐配好美育教师。各地要加大中小学美育教师补充力度，未配齐的地区应每年划出一定比例用于招聘美育教师。有条件的地区可以通过购买服务方式，与相关专业机构等社会力量合作，向中小学提供美育教育教学服务，缓解美育师资不足问题。鼓励优秀文艺工作者等人士到学校兼任美育教师。推动实施艺术教育专业大学生支教计划。全面提高美育教师思想政治素质、教学素质、育人能力和职业道德水平。优化美育教师岗位结构，畅通美育教师职业发展通道。将美育教师承担学校安排的艺术社团指导，课外活动、课后服务等第二课堂指导和走教任务计入工作量。在教学成果奖等评选表彰中，保证美育教师占有一定比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14.改善场地器材建设配备。建好满足课程教学和实践活动需求的场地设施、专用教室。把农村学校美育设施建设纳入地方义务教育均衡发展规划，小规模学校以保基本、兜底线为原则，配备必要的功能教室和设施设备。鼓励有条件的地区在中小学校建设美育场馆，与周边学校和社区共用共享。加强高校美育场馆建设，鼓励有条件的高校与地方共建共享剧院、音乐厅、美术馆、书法馆、博物馆等艺术场馆。配好美育教学所需器材设备，建立美育器材补充机制。制定学校美育工作基本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15.统筹整合社会资源。加强美育的社会资源供给，推动基本公共文化服务项目为学校美育教学服务。城市和社区建设规划要统筹学生艺术实践需要，新建文化艺术项目优先建在学校或其周边。鼓励学校与社会公共文化艺术场馆、文艺院团合作开设美育课程。整合校内、校外资源开展美育实践活动，作为解决中小学课后“三点半”问题的有效途径和中小学生课后服务工作的重要载体。有条件的地方和学校每年组织学生现场参观1次美术馆、书法馆、博物馆，让收藏在馆所里的文物、陈列在大地上的文化艺术遗产成为学校美育的丰厚资源，让广大学生在艺术学习过程中了解中华文化变迁，触摸中华文化脉络，汲取中华文化艺术精髓。充分挖掘学校艺术场馆的社会服务功能，鼓励有条件的学校将艺术场馆向社会有序开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16.建立美育基础薄弱学校帮扶机制。各地要加强乡村学校美育教师培养，通过乡村教师公费定向培养项目，培养能够承担美育教学的全科教师。鼓励开展对乡村学校各学科在职教师的美育培训，培养能够承担美育教学与活动指导的兼职美育教师。推进农村学校艺术教育实验县等综合改革实践，建立校际教师共享和城乡学校“手拉手”帮扶机制。统筹乡镇中心学校和小规模学校美育课程设置、教学安排、教研活动和教师管理，采取同步课堂、共享优质在线资源等方式，补齐师资和资源短板。引导高校师生强化服务社会意识，支持高校开展美育浸润行动计划，支持社会力量开展美育公益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b/>
          <w:i w:val="0"/>
          <w:caps w:val="0"/>
          <w:color w:val="333333"/>
          <w:spacing w:val="0"/>
          <w:sz w:val="24"/>
          <w:szCs w:val="24"/>
          <w:bdr w:val="none" w:color="auto" w:sz="0" w:space="0"/>
          <w:shd w:val="clear" w:fill="FFFFFF"/>
        </w:rPr>
        <w:t>五、切实加强组织保障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17.加强组织领导和经费保障。地方各级党委和政府要把学校美育工作纳入重要议事日程，纳入地方经济社会发展规划，加强对本地区学校美育改革发展的总体谋划。各地要建立加强学校美育工作部门联席会议制度，健全统筹协调机制。把学校美育工作纳入有关领导干部培训计划。各级政府要调整优化教育支出结构，完善投入机制，地方政府要统筹安排财政转移支付资金和本级财力支持学校美育工作。鼓励和引导社会资金支持学校美育发展，吸引社会捐赠，多渠道增加投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18.加强制度保障。完善学校美育法律制度，研究制定规范学校美育工作的法规。鼓励地方出台学校美育法规制度，为推动学校美育发展提供有力法治保障。健全教育督导评价制度，把政策措施落实情况、学生艺术素质测评情况和支持学校开展美育工作情况等纳入教育督导评估范围。完善国家义务教育美育质量监测，公布监测结果。把美育工作及其效果作为高校办学评价的重要指标，纳入高校本科教学工作评估指标体系和“双一流”建设成效评价。对政策落实不到位、学生艺术素质测评合格率持续下降的地方政府、教育行政部门和学校负责人，依规依法予以问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19.营造社会氛围。各地要研究落实加强和改进新时代学校美育工作的具体措施，可以结合实际制定实施学校美育教师配备和场地器材建设三年行动计划。加强宣传，凝聚共识，营造全社会共同促进学校美育发展的良好社会氛围。</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C7752B"/>
    <w:rsid w:val="38C77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2021-01-07T07:50:00Z</dcterms:created>
  <dc:creator>骑着小猪逛大街</dc:creator>
  <cp:lastModifiedBy>骑着小猪逛大街</cp:lastModifiedBy>
  <cp:lastPrinted>2021-01-07T07:51:23Z</cp:lastPrinted>
  <dcterms:modified xsi:type="dcterms:W3CDTF">2021-01-07T07:52:24Z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