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中共中央 国务院印发</w:t>
      </w:r>
      <w:r>
        <w:rPr>
          <w:rFonts w:hint="eastAsia" w:ascii="微软雅黑" w:hAnsi="微软雅黑" w:eastAsia="微软雅黑" w:cs="微软雅黑"/>
          <w:b w:val="0"/>
          <w:i w:val="0"/>
          <w:caps w:val="0"/>
          <w:color w:val="333333"/>
          <w:spacing w:val="0"/>
          <w:sz w:val="57"/>
          <w:szCs w:val="57"/>
          <w:bdr w:val="none" w:color="auto" w:sz="0" w:space="0"/>
          <w:shd w:val="clear" w:fill="FFFFFF"/>
        </w:rPr>
        <w:br w:type="textWrapping"/>
      </w:r>
      <w:bookmarkStart w:id="0" w:name="_GoBack"/>
      <w:r>
        <w:rPr>
          <w:rFonts w:hint="eastAsia" w:ascii="微软雅黑" w:hAnsi="微软雅黑" w:eastAsia="微软雅黑" w:cs="微软雅黑"/>
          <w:b w:val="0"/>
          <w:i w:val="0"/>
          <w:caps w:val="0"/>
          <w:color w:val="333333"/>
          <w:spacing w:val="0"/>
          <w:sz w:val="57"/>
          <w:szCs w:val="57"/>
          <w:bdr w:val="none" w:color="auto" w:sz="0" w:space="0"/>
          <w:shd w:val="clear" w:fill="FFFFFF"/>
        </w:rPr>
        <w:t>《新时代爱国主义教育实施纲要》</w:t>
      </w:r>
    </w:p>
    <w:bookmarkEnd w:id="0"/>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2019-11-12 18:40 来源： 新华社</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"http://share.gwd.gov.cn/" \t "http://www.gov.cn/zhengce/2019-11/12/_blank"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"http://www.gov.cn/zhengce/2019-11/12/content_5451352.htm" \o "微信"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instrText xml:space="preserve"> HYPERLINK "http://www.gov.cn/zhengce/2019-11/12/content_5451352.htm" \o "新浪微博" </w:instrTex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separate"/>
      </w:r>
      <w:r>
        <w:rPr>
          <w:rStyle w:val="8"/>
          <w:rFonts w:hint="eastAsia" w:ascii="宋体" w:hAnsi="宋体" w:eastAsia="宋体" w:cs="宋体"/>
          <w:i w:val="0"/>
          <w:caps w:val="0"/>
          <w:color w:val="000000"/>
          <w:spacing w:val="0"/>
          <w:sz w:val="21"/>
          <w:szCs w:val="21"/>
          <w:u w:val="none"/>
          <w:bdr w:val="none" w:color="auto" w:sz="0" w:space="0"/>
          <w:shd w:val="clear" w:fill="FFFFFF"/>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fldChar w:fldCharType="end"/>
      </w: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新华社北京11月12日电 近日，中共中央、国务院印发了《新时代爱国主义教育实施纲要》，并发出通知，要求各地区各部门结合实际认真贯彻落实。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《新时代爱国主义教育实施纲要》全文如下。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爱国主义是中华民族的民族心、民族魂，是中华民族最重要的精神财富，是中国人民和中华民族维护民族独立和民族尊严的强大精神动力。爱国主义精神深深植根于中华民族心中，维系着中华大地上各个民族的团结统一，激励着一代又一代中华儿女为祖国发展繁荣而自强不息、不懈奋斗。中国共产党是爱国主义精神最坚定的弘扬者和实践者，90多年来，中国共产党团结带领全国各族人民进行的革命、建设、改革实践是爱国主义的伟大实践，写下了中华民族爱国主义精神的辉煌篇章。党的十八大以来，以习近平同志为核心的党中央高度重视爱国主义教育，固本培元、凝心铸魂，作出一系列重要部署，推动爱国主义教育取得显著成效。当前，中国特色社会主义进入新时代，中华民族伟大复兴正处于关键时期。新时代加强爱国主义教育，对于振奋民族精神、凝聚全民族力量，决胜全面建成小康社会，夺取新时代中国特色社会主义伟大胜利，实现中华民族伟大复兴的中国梦，具有重大而深远的意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指导思想。坚持以马克思列宁主义、毛泽东思想、邓小平理论、“三个代表”重要思想、科学发展观、习近平新时代中国特色社会主义思想为指导，增强“四个意识”，坚定“四个自信”，做到“两个维护”，着眼培养担当民族复兴大任的时代新人，始终高扬爱国主义旗帜，着力培养爱国之情、砥砺强国之志、实践报国之行，使爱国主义成为全体中国人民的坚定信念、精神力量和自觉行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坚持把实现中华民族伟大复兴的中国梦作为鲜明主题。伟大事业需要伟大精神，伟大精神铸就伟大梦想。要把国家富强、民族振兴、人民幸福作为不懈追求，着力扎紧全国各族人民团结奋斗的精神纽带，厚植家国情怀，培育精神家园，引导人们坚持中国道路、弘扬中国精神、凝聚中国力量，为实现中华民族伟大复兴的中国梦提供强大精神动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坚持爱党爱国爱社会主义相统一。新中国是中国共产党领导的社会主义国家，祖国的命运与党的命运、社会主义的命运密不可分。当代中国，爱国主义的本质就是坚持爱国和爱党、爱社会主义高度统一。要区分层次、区别对象，引导人们深刻认识党的领导是中国特色社会主义最本质特征和最大制度优势，坚持党的领导、坚持走中国特色社会主义道路是实现国家富强的根本保障和必由之路，以坚定的信念、真挚的情感把新时代中国特色社会主义一以贯之进行下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坚持以维护祖国统一和民族团结为着力点。国家统一和民族团结是中华民族根本利益所在。要始终不渝坚持民族团结是各族人民的生命线，巩固和发展平等团结互助和谐的社会主义民族关系，引导全国各族人民像爱护自己的眼睛一样珍惜民族团结，维护全国各族人民大团结的政治局面，巩固和发展最广泛的爱国统一战线，不断增强对伟大祖国、中华民族、中华文化、中国共产党、中国特色社会主义的认同，坚决维护国家主权、安全、发展利益，旗帜鲜明反对分裂国家图谋、破坏民族团结的言行，筑牢国家统一、民族团结、社会稳定的铜墙铁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坚持以立为本、重在建设。爱国主义是中华儿女最自然、最朴素的情感。要坚持从娃娃抓起，着眼固本培元、凝心铸魂，突出思想内涵，强化思想引领，做到润物无声，把基本要求和具体实际结合起来，把全面覆盖和突出重点结合起来，遵循规律、创新发展，注重落细落小落实、日常经常平常，强化教育引导、实践养成、制度保障，推动爱国主义教育融入贯穿国民教育和精神文明建设全过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坚持立足中国又面向世界。一个国家、一个民族，只有开放兼容，才能富强兴盛。要把弘扬爱国主义精神与扩大对外开放结合起来，尊重各国历史特点、文化传统，尊重各国人民选择的发展道路，善于从不同文明中寻求智慧、汲取营养，促进人类和平与发展的崇高事业，共同推动人类文明发展进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二、基本内容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坚持用习近平新时代中国特色社会主义思想武装全党、教育人民。习近平新时代中国特色社会主义思想是马克思主义中国化最新成果，是党和人民实践经验和集体智慧的结晶，是中国特色社会主义理论体系的重要组成部分，是全党全国人民为实现中华民族伟大复兴而奋斗的行动指南，必须长期坚持并不断发展。要深刻理解习近平新时代中国特色社会主义思想的核心要义、精神实质、丰富内涵、实践要求，不断增强干部群众的政治意识、大局意识、核心意识、看齐意识，坚决维护习近平总书记党中央的核心、全党的核心地位，坚决维护党中央权威和集中统一领导。要紧密结合人们生产生活实际，推动习近平新时代中国特色社会主义思想进企业、进农村、进机关、进校园、进社区、进军营、进网络，真正使党的创新理论落地生根、开花结果。要在知行合一、学以致用上下功夫，引导干部群众坚持以习近平新时代中国特色社会主义思想为指导，展现新气象、激发新作为，把学习教育成果转化为爱国报国的实际行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深入开展中国特色社会主义和中国梦教育。中国特色社会主义集中体现着国家、民族、人民根本利益。要高举中国特色社会主义伟大旗帜，广泛开展理想信念教育，用党领导人民进行伟大社会革命的成果说话，用改革开放以来社会主义现代化建设的伟大成就说话，用新时代坚持和发展中国特色社会主义的生动实践说话，用中国特色社会主义制度的优势说话，在历史与现实、国际与国内的对比中，引导人们深刻认识中国共产党为什么“能”、马克思主义为什么“行”、中国特色社会主义为什么“好”，牢记红色政权是从哪里来的、新中国是怎么建立起来的，倍加珍惜我们党开创的中国特色社会主义，不断增强道路自信、理论自信、制度自信、文化自信。要深入开展中国梦教育，引导人们深刻认识中国梦是国家的梦、民族的梦，也是每个中国人的梦，深刻认识中华民族伟大复兴绝不是轻轻松松、敲锣打鼓就能实现的，要付出更为艰巨、更为艰苦的努力，争做新时代的奋斗者、追梦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深入开展国情教育和形势政策教育。要深入开展国情教育，帮助人们了解我国发展新的历史方位、社会主要矛盾的变化，引导人们深刻认识到，我国仍处于并将长期处于社会主义初级阶段的基本国情没有变，我国是世界上最大发展中国家的国际地位没有变，始终准确把握基本国情，既不落后于时代，也不脱离实际、超越阶段。要深入开展形势政策教育，帮助人们树立正确的历史观、大局观、角色观，了解世界正经历百年未有之大变局，我国仍处于发展的重要战略机遇期，引导人们清醒认识国际国内形势发展变化，做好我们自己的事情。要发扬斗争精神，增强斗争本领，引导人们充分认识伟大斗争的长期性、复杂性、艰巨性，敢于直面风险挑战，以坚忍不拔的意志和无私无畏的勇气战胜前进道路上的一切艰难险阻，在进行伟大斗争中更好弘扬爱国主义精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大力弘扬民族精神和时代精神。以爱国主义为核心的民族精神和以改革创新为核心的时代精神，是凝心聚力的兴国之魂、强国之魂。要聚焦培养担当民族复兴大任的时代新人，培育和践行社会主义核心价值观，广泛开展爱国主义、集体主义、社会主义教育，提高人们的思想觉悟、道德水准和文明素养。要唱响人民赞歌、展现人民风貌，大力弘扬中国人民在长期奋斗中形成的伟大创造精神、伟大奋斗精神、伟大团结精神、伟大梦想精神，生动展示人民群众在新时代的新实践、新业绩、新作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广泛开展党史、国史、改革开放史教育。历史是最好的教科书，也是最好的清醒剂。要结合中华民族从站起来、富起来到强起来的伟大飞跃，引导人们深刻认识历史和人民选择中国共产党、选择马克思主义、选择社会主义道路、选择改革开放的历史必然性，深刻认识我们国家和民族从哪里来、到哪里去，坚决反对历史虚无主义。要继承革命传统，弘扬革命精神，传承红色基因，结合新的时代特点赋予新的内涵，使之转化为激励人民群众进行伟大斗争的强大动力。要加强改革开放教育，引导人们深刻认识改革开放是党和人民大踏步赶上时代的重要法宝，是坚持和发展中国特色社会主义的必由之路，是决定当代中国命运的关键一招，也是决定实现“两个一百年”奋斗目标、实现中华民族伟大复兴的关键一招，凝聚起将改革开放进行到底的强大力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传承和弘扬中华优秀传统文化。对祖国悠久历史、深厚文化的理解和接受，是爱国主义情感培育和发展的重要条件。要引导人们了解中华民族的悠久历史和灿烂文化，从历史中汲取营养和智慧，自觉延续文化基因，增强民族自尊心、自信心和自豪感。要坚持古为今用、推陈出新，不忘本来、辩证取舍，深入实施中华优秀传统文化传承发展工程，推动中华文化创造性转化、创新性发展。要坚守正道、弘扬大道，反对文化虚无主义，引导人们树立和坚持正确的历史观、民族观、国家观、文化观，不断增强中华民族的归属感、认同感、尊严感、荣誉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强化祖国统一和民族团结进步教育。实现祖国统一、维护民族团结，是中华民族的不懈追求。要加强祖国统一教育，深刻揭示维护国家主权和领土完整、实现祖国完全统一是大势所趋、大义所在、民心所向，增进广大同胞心灵契合、互信认同，与分裂祖国的言行开展坚决斗争，引导全体中华儿女为实现民族伟大复兴、推进祖国和平统一而共同奋斗。深化民族团结进步教育，铸牢中华民族共同体意识，加强各民族交往交流交融，引导各族群众牢固树立“三个离不开”思想，不断增强“五个认同”，使各民族同呼吸、共命运、心连心的光荣传统代代相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加强国家安全教育和国防教育。国家安全是安邦定国的重要基石。要加强国家安全教育，深入学习宣传总体国家安全观，增强全党全国人民国家安全意识，自觉维护政治安全、国土安全、经济安全、社会安全、网络安全和外部安全。要加强国防教育，增强全民国防观念，使关心国防、热爱国防、建设国防、保卫国防成为全社会的思想共识和自觉行动。要深入开展增强忧患意识、防范化解重大风险的宣传教育，引导广大干部群众强化风险意识，科学辨识风险、有效应对风险，做到居安思危、防患未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三、新时代爱国主义教育要面向全体人民、聚焦青少年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充分发挥课堂教学的主渠道作用。培养社会主义建设者和接班人，首先要培养学生的爱国情怀。要把青少年作为爱国主义教育的重中之重，将爱国主义精神贯穿于学校教育全过程，推动爱国主义教育进课堂、进教材、进头脑。在普通中小学、中职学校，将爱国主义教育内容融入语文、道德与法治、历史等学科教材编写和教育教学中，在普通高校将爱国主义教育与哲学社会科学相关专业课程有机结合，加大爱国主义教育内容的比重。创新爱国主义教育的形式，丰富和优化课程资源，支持和鼓励多种形式开发微课、微视频等教育资源和在线课程，开发体现爱国主义教育要求的音乐、美术、书法、舞蹈、戏剧作品等，进一步增强吸引力感染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办好学校思想政治理论课。思想政治理论课是爱国主义教育的主阵地。要紧紧抓住青少年阶段的“拔节孕穗期”，理直气壮开好思想政治理论课，引导学生把爱国情、强国志、报国行自觉融入坚持和发展中国特色社会主义事业、建设社会主义现代化强国、实现中华民族伟大复兴的奋斗之中。按照政治强、情怀深、思维新、视野广、自律严、人格正的要求，加强思想政治理论课教师队伍建设，让有信仰的人讲信仰，让有爱国情怀的人讲爱国。推动思想政治理论课改革创新，发挥学生主体作用，采取互动式、启发式、交流式教学，增强思想性理论性和亲和力针对性，在教育灌输和潜移默化中，引导学生树立国家意识、增进爱国情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组织推出爱国主义精品出版物。针对不同年龄、不同成长阶段，坚持精品标准，加大创作力度，推出反映爱国主义内容的高质量儿童读物、教辅读物，让广大青少年自觉接受爱国主义熏陶。积极推荐爱国主义主题出版物，大力开展爱国主义教育读书活动。结合青少年兴趣点和接受习惯，大力开发并积极推介体现中华文化精髓、富有爱国主义气息的网络文学、动漫、有声读物、网络游戏、手机游戏、短视频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广泛组织开展实践活动。大中小学的党组织、共青团、少先队、学生会、学生社团等，要把爱国主义内容融入党日团日、主题班会、班队会以及各类主题教育活动之中。广泛开展文明校园创建，强化校训校歌校史的爱国主义教育功能，组织开展丰富多彩的校园文化活动。组织大中小学生参观纪念馆、展览馆、博物馆、烈士纪念设施，参加军事训练、冬令营夏令营、文化科技卫生“三下乡”、学雷锋志愿服务、创新创业、公益活动等，更好地了解国情民情，强化责任担当。密切与城市社区、农村、企业、部队、社会机构等的联系，丰富拓展爱国主义教育校外实践领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在广大知识分子中弘扬爱国奋斗精神。我国知识分子历来有浓厚的家国情怀和强烈的社会责任感。深入开展“弘扬爱国奋斗精神、建功立业新时代”活动，弘扬“两弹一星”精神、载人航天精神等，大力组织优秀知识分子学习宣传，引导新时代知识分子把自己的理想同祖国的前途、把自己的人生同民族的命运紧密联系在一起，立足本职、拼搏奋斗、创新创造，在新时代作出应有的贡献。广泛动员和组织知识分子深入改革开放前沿、经济发展一线和革命老区、民族地区、边疆地区、贫困地区，开展调研考察和咨询服务，深入了解国情，坚定爱国追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20．激发社会各界人士的爱国热情。社会各界的代表性人士具有较强示范效应。要坚持信任尊重团结引导，增进和凝聚政治共识，夯实共同思想政治基础，不断扩大团结面，充分调动社会各界人士的爱国热情和社会担当。通过开展职业精神职业道德教育、建立健全相关制度规范、发挥行业和舆论监督作用等，引导社会各界人士增强道德自律、履行社会责任。坚持我国宗教的中国化方向，加强宗教界人士和信教群众的爱国主义教育，引导他们热爱祖国、拥护社会主义制度、拥护中国共产党的领导，遵守国家法律法规和方针政策。加强“一国两制”实践教育，引导人们包括香港特别行政区同胞、澳门特别行政区同胞、台湾同胞和海外侨胞增强对国家的认同，自觉维护国家统一和民族团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四、丰富新时代爱国主义教育的实践载体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21．建好用好爱国主义教育基地和国防教育基地。各级各类爱国主义教育基地，是激发爱国热情、凝聚人民力量、培育民族精神的重要场所。要加强内容建设，改进展陈方式，着力打造主题突出、导向鲜明、内涵丰富的精品陈列，强化爱国主义教育和红色教育功能，为社会各界群众参观学习提供更好服务。健全全国爱国主义教育示范基地动态管理机制，进一步完善落实免费开放政策和保障机制，根据实际情况，对爱国主义教育基地免费开放财政补助进行重新核定。依托军地资源，优化结构布局，提升质量水平，建设一批国防特色鲜明、功能设施配套、作用发挥明显的国防教育基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22．注重运用仪式礼仪。认真贯彻执行国旗法、国徽法、国歌法，学习宣传基本知识和国旗升挂、国徽使用、国歌奏唱礼仪。在全社会广泛开展“同升国旗、同唱国歌”活动，让人们充分表达爱国情感。各级广播电台、电视台每天定时在主频率、主频道播放国歌。国庆期间，各级党政机关、人民团体、大型企事业单位、全国城乡社区和爱国主义教育基地等，要组织升国旗仪式并悬挂国旗。鼓励居民家庭在家门前适当位置悬挂国旗。认真组织宪法宣誓仪式、入党入团入队仪式等，通过公开宣誓、重温誓词等形式，强化国家意识和集体观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23．组织重大纪念活动。充分挖掘重大纪念日、重大历史事件蕴含的爱国主义教育资源，组织开展系列庆祝或纪念活动和群众性主题教育。抓住国庆节这一重要时间节点，广泛开展“我和我的祖国”系列主题活动，通过主题宣讲、大合唱、共和国故事汇、快闪、灯光秀、游园活动等形式，引导人们歌唱祖国、致敬祖国、祝福祖国，使国庆黄金周成为爱国活动周。充分运用“七一”党的生日、“八一”建军节等时间节点，广泛深入组织各种纪念活动，唱响共产党好、人民军队好的主旋律。在中国人民抗日战争胜利纪念日、烈士纪念日、南京大屠杀死难者国家公祭日期间，精心组织公祭、瞻仰纪念碑、祭扫烈士墓等，引导人们牢记历史、不忘过去，缅怀先烈、面向未来，激发爱国热情、凝聚奋进力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24．发挥传统和现代节日的涵育功能。大力实施中国传统节日振兴工程，深化“我们的节日”主题活动，利用春节、元宵、清明、端午、七夕、中秋、重阳等重要传统节日，开展丰富多彩、积极健康、富有价值内涵的民俗文化活动，引导人们感悟中华文化、增进家国情怀。结合元旦、“三八”国际妇女节、“五一”国际劳动节、“五四”青年节、“六一”国际儿童节和中国农民丰收节等，开展各具特色的庆祝活动，激发人们的爱国主义和集体主义精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25．依托自然人文景观和重大工程开展教育。寓爱国主义教育于游览观光之中，通过宣传展示、体验感受等多种方式，引导人们领略壮美河山，投身美丽中国建设。系统梳理传统文化资源，加强考古发掘和整理研究，保护好文物古迹、传统村落、民族村寨、传统建筑、农业遗迹、灌溉工程遗产、工业遗迹，推动遗产资源合理利用，健全非物质文化遗产保护制度，推进国家文化公园建设。推动文化和旅游融合发展，提升旅游质量水平和文化内涵，深入挖掘旅游资源中蕴含的爱国主义内容，防止过度商业行为和破坏性开发。推动红色旅游内涵式发展，完善全国红色旅游经典景区体系，凸显教育功能，加强对讲解员、导游等从业人员的管理培训，加强对解说词、旅游项目等的规范，坚持正确的历史观和历史标准。依托国家重大建设工程、科学工程等，建设一批展现新时代风采的主题教育基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五、营造新时代爱国主义教育的浓厚氛围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26．用好报刊广播影视等大众传媒。各级各类媒体要聚焦爱国主义主题，创新方法手段，适应分众化、差异化传播趋势，使爱国主义宣传报道接地气、有生气、聚人气，有情感、有深度、有温度。把爱国主义主题融入贯穿媒体融合发展，打通网上网下、版面页面，推出系列专题专栏、新闻报道、言论评论以及融媒体产品，加强县级融媒体中心建设，生动讲好爱国故事、大力传播主流价值观。制作刊播爱国主义优秀公益广告作品，在街头户外张贴悬挂展示标语口号、宣传挂图，生动形象做好宣传。坚持正确舆论导向，对虚无历史、消解主流价值的错误思想言论，及时进行批驳和辨析引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27．发挥先进典型的引领作用。大力宣传为中华民族和中国人民作出贡献的英雄，宣传革命、建设、改革时期涌现出的英雄烈士和模范人物，宣传时代楷模、道德模范、最美人物和身边好人，宣传具有爱国情怀的地方先贤、知名人物，以榜样的力量激励人、鼓舞人。广泛开展向先进典型学习活动，引导人们把敬仰和感动转化为干事创业、精忠报国的实际行动。做好先进模范人物的关心帮扶工作，落实相关待遇和礼遇，在全社会大力营造崇尚英雄、学习英雄、捍卫英雄、关爱英雄的浓厚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28．创作生产优秀文艺作品。把爱国主义作为常写常新的主题，加大现实题材创作力度，为时代画像、为时代立传、为时代明德，不断推出讴歌党、讴歌祖国、讴歌人民、讴歌劳动、讴歌英雄的精品力作。深入实施中国当代文学艺术创作工程、重大历史题材创作工程等，加大对爱国主义题材文学创作、影视创作、词曲创作等的支持力度，加强对经典爱国歌曲、爱国影片的深入挖掘和创新传播，唱响爱国主义正气歌。文艺创作和评论评奖要具有鲜明爱国主义导向，倡导讲品位、讲格调、讲责任，抵制低俗、庸俗、媚俗，坚决反对亵渎祖先、亵渎经典、亵渎英雄，始终保持社会主义文艺的爱国底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29．唱响互联网爱国主义主旋律。加强爱国主义网络内容建设，广泛开展网上主题教育活动，制作推介体现爱国主义内容、适合网络传播的音频、短视频、网络文章、纪录片、微电影等，让爱国主义充盈网络空间。实施爱国主义数字建设工程，推动爱国主义教育基地、红色旅游与网络传播有机结合。创新传播载体手段，积极运用微博微信、社交媒体、视频网站、手机客户端等传播平台，运用虚拟现实、增强现实、混合现实等新技术新产品，生动活泼开展网上爱国主义教育。充分发挥“学习强国”学习平台在爱国主义宣传教育中的作用。加强网上舆论引导，依法依规进行综合治理，引导网民自觉抵制损害国家荣誉、否定中华优秀传统文化的错误言行，汇聚网上正能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30．涵养积极进取开放包容理性平和的国民心态。加强宣传教育，引导人们正确把握中国与世界的发展大势，正确认识中国与世界的关系，既不妄自尊大也不妄自菲薄，做到自尊自信、理性平和。爱国主义是世界各国人民共有的情感，实现世界和平与发展是各国人民共同的愿望。一方面要弘扬爱国主义精神，另一方面要培养海纳百川、开放包容的胸襟，大力宣传坚持和平发展合作共赢、构建人类命运共同体、共建“一带一路”等重要理念和倡议，激励广大人民同各国人民一道共同创造美好未来。对每一个中国人来说，爱国是本分，也是职责，是心之所系、情之所归。倡导知行合一，推动爱国之情转化为实际行动，使人们理性表达爱国情感，反对极端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31．强化制度和法治保障。把爱国主义精神融入相关法律法规和政策制度，体现到市民公约、村规民约、学生守则、行业规范、团体章程等的制定完善中，发挥指引、约束和规范作用。在全社会深入学习宣传宪法、英雄烈士保护法、文物保护法等，广泛开展法治文化活动，使普法过程成为爱国主义教育过程。严格执法司法、推进依法治理，综合运用行政、法律等手段，对不尊重国歌国旗国徽等国家象征与标志，对侵害英雄烈士姓名、肖像、名誉、荣誉等行为，对破坏污损爱国主义教育场所设施，对宣扬、美化侵略战争和侵略行为等，依法依规进行严肃处理。依法严惩暴力恐怖、民族分裂等危害国家安全和社会稳定的犯罪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六、加强对新时代爱国主义教育的组织领导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32．各级党委和政府要承担起主体责任。各级党委和政府要负起政治责任和领导责任，把爱国主义教育摆上重要日程，纳入意识形态工作责任制，加强阵地建设和管理，抓好各项任务落实。进一步健全党委统一领导、党政齐抓共管、宣传部门统筹协调、有关部门各负其责的工作格局，建立爱国主义教育联席会议制度，加强工作指导和沟通协调，及时研究解决工作中的重要事项和存在问题。广大党员干部要以身作则，牢记初心使命，勇于担当作为，发挥模范带头作用，做爱国主义的坚定弘扬者和实践者，同违背爱国主义的言行作坚决斗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33．调动广大人民群众的积极性主动性。爱国主义教育是全民教育，必须突出教育的群众性。各级工会、共青团、妇联和文联、作协、科协、侨联、残联以及关工委等人民团体和群众组织，要发挥各自优势，面向所联系的领域和群体广泛开展爱国主义教育。组织动员老干部、老战士、老专家、老教师、老模范等到广大群众特别是青少年中讲述亲身经历，弘扬爱国传统。坚持热在基层、热在群众，结合人们生产生活，把爱国主义教育融入到新时代文明实践中心建设、学雷锋志愿服务、精神文明创建之中，体现到百姓宣讲、广场舞、文艺演出、邻居节等群众性活动之中，引导人们自我宣传、自我教育、自我提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34．求真务实注重实效。爱国主义教育是思想的洗礼、精神的熏陶。要坚持目标导向、问题导向、效果导向，坚持虚功实做、久久为功，在深化、转化上下功夫，在具象化、细微处下功夫，更好地体现时代性、把握规律性、富于创造性。坚持从实际出发，务实节俭开展教育、组织活动，杜绝铺张浪费，不给基层和群众增加负担，坚决反对形式主义、官僚主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各地区各部门要根据本纲要制定贯彻落实的具体措施，确保爱国主义教育各项任务要求落到实处。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中国人民解放军和中国人民武装警察部队按照本纲要总的要求，结合部队实际制定具体规划、作出安排部署。</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0F4DC2"/>
    <w:rsid w:val="3E0F4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2021-01-07T07:56:00Z</dcterms:created>
  <dc:creator>骑着小猪逛大街</dc:creator>
  <cp:lastModifiedBy>骑着小猪逛大街</cp:lastModifiedBy>
  <cp:lastPrinted>2021-01-07T07:57:50Z</cp:lastPrinted>
  <dcterms:modified xsi:type="dcterms:W3CDTF">2021-01-07T07:58:51Z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